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A2" w:rsidRDefault="002C35A2" w:rsidP="005B29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Welcome back, and happy 2019! </w:t>
      </w:r>
    </w:p>
    <w:p w:rsidR="005B29BE" w:rsidRDefault="005B29BE" w:rsidP="005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NACAC 2019 will take place in Louisville this coming fall. If you are interested in joining other colleges or universities and offer visits to secondary school counselors before </w:t>
      </w:r>
      <w:r w:rsidR="002C35A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NACAC </w:t>
      </w:r>
      <w:r w:rsidR="002C35A2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starts, here is how to </w:t>
      </w:r>
      <w:r w:rsidR="002C35A2">
        <w:rPr>
          <w:rFonts w:ascii="Times New Roman" w:hAnsi="Times New Roman" w:cs="Times New Roman"/>
          <w:sz w:val="24"/>
          <w:szCs w:val="24"/>
        </w:rPr>
        <w:t>make your tour official</w:t>
      </w:r>
      <w:r>
        <w:rPr>
          <w:rFonts w:ascii="Times New Roman" w:hAnsi="Times New Roman" w:cs="Times New Roman"/>
          <w:sz w:val="24"/>
          <w:szCs w:val="24"/>
        </w:rPr>
        <w:t>!</w:t>
      </w:r>
      <w:r w:rsidR="002C35A2">
        <w:rPr>
          <w:rFonts w:ascii="Times New Roman" w:hAnsi="Times New Roman" w:cs="Times New Roman"/>
          <w:sz w:val="24"/>
          <w:szCs w:val="24"/>
        </w:rPr>
        <w:t xml:space="preserve"> NACAC is encouraging post-secondary institutions within 4-5 hour drive from Louisville to consider organizing a tour. </w:t>
      </w:r>
    </w:p>
    <w:p w:rsidR="005B29BE" w:rsidRDefault="005B29BE" w:rsidP="005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2C35A2">
        <w:rPr>
          <w:rFonts w:ascii="Times New Roman" w:hAnsi="Times New Roman" w:cs="Times New Roman"/>
          <w:sz w:val="24"/>
          <w:szCs w:val="24"/>
        </w:rPr>
        <w:t>the deadline to submit your tour to be registered and included in the NACAC website is March 5</w:t>
      </w:r>
      <w:r w:rsidR="002C35A2" w:rsidRPr="002C35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35A2">
        <w:rPr>
          <w:rFonts w:ascii="Times New Roman" w:hAnsi="Times New Roman" w:cs="Times New Roman"/>
          <w:sz w:val="24"/>
          <w:szCs w:val="24"/>
        </w:rPr>
        <w:t xml:space="preserve">. For details and contact information, refer to the note from the Pre-Conference College Tours coordinators below. </w:t>
      </w:r>
    </w:p>
    <w:p w:rsidR="00F301BD" w:rsidRDefault="00F301BD" w:rsidP="005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warm, and see you in at the Westin on February 18-20!</w:t>
      </w:r>
    </w:p>
    <w:p w:rsidR="00F301BD" w:rsidRPr="00F301BD" w:rsidRDefault="00F301BD" w:rsidP="00F301BD">
      <w:pPr>
        <w:pStyle w:val="NoSpacing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Mona Bowe</w:t>
      </w:r>
    </w:p>
    <w:p w:rsidR="00F301BD" w:rsidRPr="00F301BD" w:rsidRDefault="00F301BD" w:rsidP="00F301BD">
      <w:pPr>
        <w:pStyle w:val="NoSpacing"/>
        <w:rPr>
          <w:rFonts w:ascii="Times New Roman" w:hAnsi="Times New Roman" w:cs="Times New Roman"/>
        </w:rPr>
      </w:pPr>
      <w:r w:rsidRPr="00F301BD">
        <w:rPr>
          <w:rFonts w:ascii="Times New Roman" w:hAnsi="Times New Roman" w:cs="Times New Roman"/>
        </w:rPr>
        <w:t>IACAC, President</w:t>
      </w:r>
    </w:p>
    <w:p w:rsidR="002C35A2" w:rsidRDefault="002C35A2" w:rsidP="005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104775</wp:posOffset>
                </wp:positionV>
                <wp:extent cx="577850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B23725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25pt" to="45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0rxgEAANADAAAOAAAAZHJzL2Uyb0RvYy54bWysU01v2zAMvQ/ofxB0b+xkSFsYcXpIsV6G&#10;LVi33VWZigXoC5QWO/9+lJy4w1YM2NCLYEp8j3yP9OZ+tIYdAaP2ruXLRc0ZOOk77Q4t//b1w/Ud&#10;ZzEJ1wnjHbT8BJHfb6/ebYbQwMr33nSAjEhcbIbQ8j6l0FRVlD1YERc+gKNH5dGKRCEeqg7FQOzW&#10;VKu6vqkGj11ALyFGun2YHvm28CsFMn1WKkJipuXUWyonlvM5n9V2I5oDitBreW5D/EcXVmhHRWeq&#10;B5EE+4H6DyqrJfroVVpIbyuvlJZQNJCaZf2bmqdeBChayJwYZpvi29HKT8c9Mt21fMWZE5ZG9JRQ&#10;6EOf2M47RwZ6ZKvs0xBiQ+k7t8dzFMMes+hRoWXK6PCdVqDYQMLYWFw+zS7DmJiky/Xt7d26pmFI&#10;ert5vy5DqCaWzBYwpkfwluWPlhvtsgeiEcePMVFlSr2kUJC7mvooX+lkICcb9wUU6aJ6U0dlo2Bn&#10;kB0F7YKQElxaZl3EV7IzTGljZmBdyv4VeM7PUCjb9i/gGVEqe5dmsNXO42vV03hpWU35Fwcm3dmC&#10;Z9+dyoSKNbQ2ReF5xfNe/hoX+MuPuP0JAAD//wMAUEsDBBQABgAIAAAAIQCnBbwu3AAAAAcBAAAP&#10;AAAAZHJzL2Rvd25yZXYueG1sTI/BTsMwDIbvSLxDZCQuaEs3sQGl6YQQcNhOG0OCm9uYtlrjVE3W&#10;lbfHO8HR32/9/pytRteqgfrQeDYwmyagiEtvG64M7N9fJ/egQkS22HomAz8UYJVfXmSYWn/iLQ27&#10;WCkp4ZCigTrGLtU6lDU5DFPfEUv27XuHUca+0rbHk5S7Vs+TZKkdNiwXauzouabysDs6A1/Bh5eP&#10;dTG8HbbrEW82cf5ZWmOur8anR1CRxvi3DGd9UYdcnAp/ZBtUa+BWPomClwtQEj/MzqAQcLcAnWf6&#10;v3/+CwAA//8DAFBLAQItABQABgAIAAAAIQC2gziS/gAAAOEBAAATAAAAAAAAAAAAAAAAAAAAAABb&#10;Q29udGVudF9UeXBlc10ueG1sUEsBAi0AFAAGAAgAAAAhADj9If/WAAAAlAEAAAsAAAAAAAAAAAAA&#10;AAAALwEAAF9yZWxzLy5yZWxzUEsBAi0AFAAGAAgAAAAhAALPDSvGAQAA0AMAAA4AAAAAAAAAAAAA&#10;AAAALgIAAGRycy9lMm9Eb2MueG1sUEsBAi0AFAAGAAgAAAAhAKcFvC7cAAAABw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C35A2" w:rsidRPr="00BF2F99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Col</w:t>
      </w:r>
      <w:r w:rsidRPr="00BF2F99">
        <w:rPr>
          <w:rFonts w:cs="Times New Roman"/>
          <w:color w:val="000000"/>
        </w:rPr>
        <w:t>leagues,</w:t>
      </w:r>
    </w:p>
    <w:p w:rsidR="002C35A2" w:rsidRPr="00BF2F99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Default="00336165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hyperlink r:id="rId5" w:history="1">
        <w:r w:rsidR="002C35A2" w:rsidRPr="0091137B">
          <w:rPr>
            <w:rStyle w:val="Hyperlink"/>
            <w:rFonts w:cs="TimesNewRomanPSMT"/>
          </w:rPr>
          <w:t>NACAC’s 75th National Conference</w:t>
        </w:r>
      </w:hyperlink>
      <w:r w:rsidR="002C35A2" w:rsidRPr="00BF2F99">
        <w:rPr>
          <w:rFonts w:cs="TimesNewRomanPSMT"/>
          <w:color w:val="0563C2"/>
        </w:rPr>
        <w:t xml:space="preserve"> </w:t>
      </w:r>
      <w:r w:rsidR="002C35A2" w:rsidRPr="00BF2F99">
        <w:rPr>
          <w:rFonts w:cs="Times New Roman"/>
          <w:color w:val="000000"/>
        </w:rPr>
        <w:t>will be held in Louisville, Kentucky</w:t>
      </w:r>
      <w:r w:rsidR="002C35A2">
        <w:rPr>
          <w:rFonts w:cs="Times New Roman"/>
          <w:color w:val="000000"/>
        </w:rPr>
        <w:t xml:space="preserve"> from </w:t>
      </w:r>
      <w:r w:rsidR="002C35A2" w:rsidRPr="0087759C">
        <w:rPr>
          <w:rFonts w:cs="Times New Roman"/>
          <w:b/>
          <w:color w:val="000000"/>
        </w:rPr>
        <w:t>September 26 - 28, 2019</w:t>
      </w:r>
      <w:r w:rsidR="002C35A2" w:rsidRPr="00BF2F99">
        <w:rPr>
          <w:rFonts w:cs="Times New Roman"/>
          <w:color w:val="000000"/>
        </w:rPr>
        <w:t xml:space="preserve">. </w:t>
      </w:r>
      <w:r w:rsidR="002C35A2">
        <w:rPr>
          <w:rFonts w:cs="Times New Roman"/>
          <w:color w:val="000000"/>
        </w:rPr>
        <w:t>P</w:t>
      </w:r>
      <w:r w:rsidR="002C35A2" w:rsidRPr="00BF2F99">
        <w:rPr>
          <w:rFonts w:cs="Times New Roman"/>
          <w:color w:val="000000"/>
        </w:rPr>
        <w:t xml:space="preserve">ost-secondary institutions within driving distance </w:t>
      </w:r>
      <w:r w:rsidR="002C35A2">
        <w:rPr>
          <w:rFonts w:cs="Times New Roman"/>
          <w:color w:val="000000"/>
        </w:rPr>
        <w:t xml:space="preserve">are invited </w:t>
      </w:r>
      <w:r w:rsidR="002C35A2" w:rsidRPr="00BF2F99">
        <w:rPr>
          <w:rFonts w:cs="Times New Roman"/>
          <w:color w:val="000000"/>
        </w:rPr>
        <w:t xml:space="preserve">to host college tours for counselors in the days preceding the conference. </w:t>
      </w:r>
      <w:r w:rsidR="002C35A2">
        <w:rPr>
          <w:rFonts w:cs="Times New Roman"/>
          <w:color w:val="000000"/>
        </w:rPr>
        <w:t xml:space="preserve">Below are details to assist in planning your tour(s). 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F81903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T</w:t>
      </w:r>
      <w:r>
        <w:rPr>
          <w:rFonts w:cs="Times New Roman"/>
          <w:color w:val="000000"/>
        </w:rPr>
        <w:t>ours</w:t>
      </w:r>
      <w:r w:rsidRPr="00BF2F9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will be advertised </w:t>
      </w:r>
      <w:r w:rsidRPr="00BF2F99">
        <w:rPr>
          <w:rFonts w:cs="Times New Roman"/>
          <w:color w:val="000000"/>
        </w:rPr>
        <w:t xml:space="preserve">on the </w:t>
      </w:r>
      <w:hyperlink r:id="rId6" w:history="1">
        <w:r w:rsidRPr="0091137B">
          <w:rPr>
            <w:rStyle w:val="Hyperlink"/>
            <w:rFonts w:cs="Times New Roman"/>
          </w:rPr>
          <w:t>Conference Registration</w:t>
        </w:r>
      </w:hyperlink>
      <w:r>
        <w:rPr>
          <w:rFonts w:cs="Times New Roman"/>
          <w:color w:val="000000"/>
        </w:rPr>
        <w:t xml:space="preserve"> website. </w:t>
      </w:r>
      <w:r w:rsidRPr="00674E9E">
        <w:rPr>
          <w:rFonts w:cs="Times New Roman"/>
          <w:b/>
          <w:color w:val="000000"/>
        </w:rPr>
        <w:t>To participate</w:t>
      </w:r>
      <w:r>
        <w:rPr>
          <w:rFonts w:cs="Times New Roman"/>
          <w:b/>
          <w:color w:val="000000"/>
        </w:rPr>
        <w:t>,</w:t>
      </w:r>
      <w:r w:rsidRPr="00674E9E">
        <w:rPr>
          <w:rFonts w:cs="Times New Roman"/>
          <w:b/>
          <w:color w:val="000000"/>
        </w:rPr>
        <w:t xml:space="preserve"> </w:t>
      </w:r>
      <w:hyperlink r:id="rId7" w:history="1">
        <w:r w:rsidRPr="00674E9E">
          <w:rPr>
            <w:rStyle w:val="Hyperlink"/>
            <w:rFonts w:cs="Times New Roman"/>
            <w:b/>
          </w:rPr>
          <w:t>register your tour</w:t>
        </w:r>
      </w:hyperlink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by</w:t>
      </w:r>
      <w:r w:rsidRPr="00674E9E">
        <w:rPr>
          <w:rFonts w:cs="Times New Roman"/>
          <w:b/>
          <w:color w:val="000000"/>
        </w:rPr>
        <w:t xml:space="preserve"> Marc</w:t>
      </w:r>
      <w:r>
        <w:rPr>
          <w:rFonts w:cs="Times New Roman"/>
          <w:b/>
          <w:color w:val="000000"/>
        </w:rPr>
        <w:t>h 5</w:t>
      </w:r>
      <w:r>
        <w:rPr>
          <w:rFonts w:cs="Times New Roman"/>
          <w:color w:val="000000"/>
        </w:rPr>
        <w:t xml:space="preserve">. 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87759C">
        <w:rPr>
          <w:rFonts w:cs="Times New Roman"/>
          <w:b/>
          <w:color w:val="000000"/>
          <w:u w:val="single"/>
        </w:rPr>
        <w:t>Tour Days &amp; Times</w:t>
      </w:r>
    </w:p>
    <w:p w:rsidR="002C35A2" w:rsidRPr="00882686" w:rsidRDefault="002C35A2" w:rsidP="002C35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Tours can be scheduled to begin</w:t>
      </w:r>
      <w:r w:rsidRPr="00882686">
        <w:rPr>
          <w:rFonts w:cs="Times New Roman"/>
          <w:color w:val="000000"/>
        </w:rPr>
        <w:t xml:space="preserve"> as early as Sunday, September 22.</w:t>
      </w:r>
    </w:p>
    <w:p w:rsidR="002C35A2" w:rsidRPr="00986D42" w:rsidRDefault="002C35A2" w:rsidP="002C35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8268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isitors must be back at </w:t>
      </w:r>
      <w:r w:rsidRPr="00882686">
        <w:rPr>
          <w:rFonts w:cs="Times New Roman"/>
          <w:color w:val="000000"/>
        </w:rPr>
        <w:t xml:space="preserve">the convention center by </w:t>
      </w:r>
      <w:r>
        <w:rPr>
          <w:rFonts w:cs="Times New Roman"/>
          <w:color w:val="000000"/>
        </w:rPr>
        <w:t xml:space="preserve">noon </w:t>
      </w:r>
      <w:r w:rsidRPr="00882686">
        <w:rPr>
          <w:rFonts w:cs="Times New Roman"/>
          <w:color w:val="000000"/>
        </w:rPr>
        <w:t>on Thursday, September 26</w:t>
      </w:r>
      <w:r>
        <w:rPr>
          <w:rFonts w:cs="Times New Roman"/>
          <w:color w:val="000000"/>
        </w:rPr>
        <w:t>.</w:t>
      </w: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87759C">
        <w:rPr>
          <w:rFonts w:cs="Times New Roman"/>
          <w:b/>
          <w:color w:val="000000"/>
          <w:u w:val="single"/>
        </w:rPr>
        <w:t>Transportation</w:t>
      </w:r>
    </w:p>
    <w:p w:rsidR="002C35A2" w:rsidRPr="00F81903" w:rsidRDefault="002C35A2" w:rsidP="002C35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Consider providing transportation to/from your campus </w:t>
      </w:r>
      <w:r w:rsidRPr="00F81903">
        <w:rPr>
          <w:rFonts w:cs="Times New Roman"/>
          <w:i/>
          <w:color w:val="000000"/>
        </w:rPr>
        <w:t>(tends t</w:t>
      </w:r>
      <w:r>
        <w:rPr>
          <w:rFonts w:cs="Times New Roman"/>
          <w:i/>
          <w:color w:val="000000"/>
        </w:rPr>
        <w:t>o increase counselor interest).</w:t>
      </w:r>
    </w:p>
    <w:p w:rsidR="002C35A2" w:rsidRPr="00F81903" w:rsidRDefault="002C35A2" w:rsidP="002C35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Depa</w:t>
      </w:r>
      <w:r w:rsidRPr="00F81903">
        <w:rPr>
          <w:rFonts w:cs="Times New Roman"/>
          <w:color w:val="000000"/>
        </w:rPr>
        <w:t xml:space="preserve">rt from the </w:t>
      </w:r>
      <w:hyperlink r:id="rId8" w:history="1">
        <w:r w:rsidRPr="00F81903">
          <w:rPr>
            <w:rStyle w:val="Hyperlink"/>
            <w:rFonts w:cs="Times New Roman"/>
          </w:rPr>
          <w:t>Kentucky International Convention Center</w:t>
        </w:r>
      </w:hyperlink>
      <w:r w:rsidRPr="00F81903">
        <w:rPr>
          <w:rFonts w:cs="Times New Roman"/>
        </w:rPr>
        <w:t xml:space="preserve"> in downtown Louisville. </w:t>
      </w:r>
    </w:p>
    <w:p w:rsidR="002C35A2" w:rsidRDefault="002C35A2" w:rsidP="002C35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</w:rPr>
        <w:t>Bus</w:t>
      </w:r>
      <w:r w:rsidRPr="00F81903">
        <w:rPr>
          <w:rFonts w:cs="Times New Roman"/>
        </w:rPr>
        <w:t xml:space="preserve"> staging location and departure</w:t>
      </w:r>
      <w:r w:rsidRPr="00F81903">
        <w:rPr>
          <w:rFonts w:cs="Times New Roman"/>
          <w:color w:val="000000"/>
        </w:rPr>
        <w:t xml:space="preserve">/arrival times must be coordinated with NACAC. </w:t>
      </w:r>
    </w:p>
    <w:p w:rsidR="002C35A2" w:rsidRDefault="002C35A2" w:rsidP="002C35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You may also start </w:t>
      </w:r>
      <w:r w:rsidRPr="0087759C">
        <w:rPr>
          <w:rFonts w:cs="Times New Roman"/>
          <w:color w:val="000000"/>
        </w:rPr>
        <w:t>yo</w:t>
      </w:r>
      <w:r>
        <w:rPr>
          <w:rFonts w:cs="Times New Roman"/>
          <w:color w:val="000000"/>
        </w:rPr>
        <w:t xml:space="preserve">ur tour in an alternative city </w:t>
      </w:r>
      <w:r w:rsidRPr="0087759C">
        <w:rPr>
          <w:rFonts w:cs="Times New Roman"/>
          <w:color w:val="000000"/>
        </w:rPr>
        <w:t xml:space="preserve">and end with transportation to Louisville. </w:t>
      </w:r>
    </w:p>
    <w:p w:rsidR="002C35A2" w:rsidRDefault="002C35A2" w:rsidP="002C35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87759C">
        <w:rPr>
          <w:rFonts w:cs="Times New Roman"/>
          <w:color w:val="000000"/>
        </w:rPr>
        <w:t>sk guests to arrive at an alternate airport like Cincinnati/Lexington/Nashville/etc.</w:t>
      </w:r>
    </w:p>
    <w:p w:rsidR="002C35A2" w:rsidRPr="0087759C" w:rsidRDefault="002C35A2" w:rsidP="002C35A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7759C">
        <w:rPr>
          <w:rFonts w:cs="Times New Roman"/>
          <w:i/>
          <w:color w:val="000000"/>
        </w:rPr>
        <w:t>NACAC will not coordinate transportation for tours leaving from alternative locations</w:t>
      </w: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</w:rPr>
      </w:pPr>
      <w:r w:rsidRPr="0087759C">
        <w:rPr>
          <w:rFonts w:cs="Times New Roman"/>
          <w:b/>
          <w:color w:val="000000"/>
          <w:u w:val="single"/>
        </w:rPr>
        <w:t>Tour Attendee Registration</w:t>
      </w:r>
    </w:p>
    <w:p w:rsidR="002C35A2" w:rsidRDefault="002C35A2" w:rsidP="002C35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Each campus is responsible for tracking/managing registrations for their tours.</w:t>
      </w:r>
    </w:p>
    <w:p w:rsidR="002C35A2" w:rsidRPr="00F81903" w:rsidRDefault="002C35A2" w:rsidP="002C35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 designated primary contact must coordinate all details with the NACAC College Tour Chair(s).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BF2F99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Suggestions to maximize tour</w:t>
      </w:r>
      <w:r w:rsidRPr="00BF2F99">
        <w:rPr>
          <w:rFonts w:cs="Times New Roman"/>
          <w:color w:val="000000"/>
        </w:rPr>
        <w:t xml:space="preserve"> time prior to the conference:</w:t>
      </w:r>
    </w:p>
    <w:p w:rsidR="002C35A2" w:rsidRPr="00BF2F99" w:rsidRDefault="002C35A2" w:rsidP="002C35A2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</w:rPr>
      </w:pPr>
    </w:p>
    <w:p w:rsidR="002C35A2" w:rsidRPr="00986D4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Get Together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F2F99">
        <w:rPr>
          <w:rFonts w:cs="Times New Roman"/>
          <w:color w:val="000000"/>
        </w:rPr>
        <w:t xml:space="preserve">Look to partner with campuses close to you! </w:t>
      </w:r>
      <w:r>
        <w:rPr>
          <w:rFonts w:cs="Times New Roman"/>
          <w:color w:val="000000"/>
        </w:rPr>
        <w:t xml:space="preserve"> </w:t>
      </w:r>
      <w:r w:rsidRPr="00BF2F99">
        <w:rPr>
          <w:rFonts w:cs="Times New Roman"/>
          <w:color w:val="000000"/>
        </w:rPr>
        <w:t xml:space="preserve">Counselors will </w:t>
      </w:r>
      <w:r>
        <w:rPr>
          <w:rFonts w:cs="Times New Roman"/>
          <w:color w:val="000000"/>
        </w:rPr>
        <w:t>want to make the most of their time. O</w:t>
      </w:r>
      <w:r w:rsidRPr="00BF2F99">
        <w:rPr>
          <w:rFonts w:cs="Times New Roman"/>
          <w:color w:val="000000"/>
        </w:rPr>
        <w:t xml:space="preserve">ptions with two or more </w:t>
      </w:r>
      <w:r>
        <w:rPr>
          <w:rFonts w:cs="Times New Roman"/>
          <w:color w:val="000000"/>
        </w:rPr>
        <w:t>institutions</w:t>
      </w:r>
      <w:r w:rsidRPr="00BF2F9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are </w:t>
      </w:r>
      <w:r w:rsidRPr="00BF2F99">
        <w:rPr>
          <w:rFonts w:cs="Times New Roman"/>
          <w:color w:val="000000"/>
        </w:rPr>
        <w:t xml:space="preserve">popular. </w:t>
      </w: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986D4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Host </w:t>
      </w:r>
      <w:r w:rsidRPr="00986D42">
        <w:rPr>
          <w:rFonts w:cs="Times New Roman"/>
          <w:b/>
          <w:i/>
          <w:color w:val="000000"/>
        </w:rPr>
        <w:t>Multiple Days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You may offer</w:t>
      </w:r>
      <w:r w:rsidRPr="00BF2F9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visits at multiple times or on multiple days, </w:t>
      </w:r>
      <w:r w:rsidRPr="00BF2F99">
        <w:rPr>
          <w:rFonts w:cs="Times New Roman"/>
          <w:color w:val="000000"/>
        </w:rPr>
        <w:t xml:space="preserve">especially if your campus is within a relatively short distance of the convention center. </w:t>
      </w:r>
      <w:r>
        <w:rPr>
          <w:rFonts w:cs="Times New Roman"/>
          <w:color w:val="000000"/>
        </w:rPr>
        <w:t>You also may add additional tours to meet demand, if needed.</w:t>
      </w: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986D4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Be Creative 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Think outside the box - c</w:t>
      </w:r>
      <w:r w:rsidRPr="00BF2F99">
        <w:rPr>
          <w:rFonts w:cs="Times New Roman"/>
          <w:color w:val="000000"/>
        </w:rPr>
        <w:t xml:space="preserve">onsider hosting counselors overnight, </w:t>
      </w:r>
      <w:r>
        <w:rPr>
          <w:rFonts w:cs="Times New Roman"/>
          <w:color w:val="000000"/>
        </w:rPr>
        <w:t xml:space="preserve">for a meal or for another fun activity.  </w:t>
      </w:r>
    </w:p>
    <w:p w:rsidR="002C35A2" w:rsidRPr="0087759C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986D4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</w:rPr>
      </w:pPr>
      <w:r w:rsidRPr="00986D42">
        <w:rPr>
          <w:rFonts w:cs="Times New Roman"/>
          <w:b/>
          <w:i/>
          <w:color w:val="000000"/>
        </w:rPr>
        <w:t>Offer Self-</w:t>
      </w:r>
      <w:r>
        <w:rPr>
          <w:rFonts w:cs="Times New Roman"/>
          <w:b/>
          <w:i/>
          <w:color w:val="000000"/>
        </w:rPr>
        <w:t>G</w:t>
      </w:r>
      <w:r w:rsidRPr="00986D42">
        <w:rPr>
          <w:rFonts w:cs="Times New Roman"/>
          <w:b/>
          <w:i/>
          <w:color w:val="000000"/>
        </w:rPr>
        <w:t>uided or Open Tours</w:t>
      </w:r>
    </w:p>
    <w:p w:rsidR="002C35A2" w:rsidRPr="00882686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82686">
        <w:rPr>
          <w:rFonts w:cs="Times New Roman"/>
          <w:color w:val="000000"/>
        </w:rPr>
        <w:t>Allow guests to come and go as they please.</w:t>
      </w:r>
      <w:r>
        <w:rPr>
          <w:rFonts w:cs="Times New Roman"/>
          <w:color w:val="000000"/>
        </w:rPr>
        <w:t xml:space="preserve"> Please note that</w:t>
      </w:r>
      <w:r w:rsidRPr="0088268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i</w:t>
      </w:r>
      <w:r w:rsidRPr="00882686">
        <w:rPr>
          <w:rFonts w:cs="Times New Roman"/>
          <w:color w:val="000000"/>
        </w:rPr>
        <w:t>nstitutions with s</w:t>
      </w:r>
      <w:r>
        <w:rPr>
          <w:rFonts w:cs="Times New Roman"/>
          <w:color w:val="000000"/>
        </w:rPr>
        <w:t>cheduled tour times</w:t>
      </w:r>
      <w:r w:rsidRPr="00882686">
        <w:rPr>
          <w:rFonts w:cs="Times New Roman"/>
          <w:color w:val="000000"/>
        </w:rPr>
        <w:t xml:space="preserve"> that do “sell out” may experience walk-in guests to their campuses.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Please </w:t>
      </w:r>
      <w:hyperlink r:id="rId9" w:history="1">
        <w:r w:rsidRPr="00985642">
          <w:rPr>
            <w:rStyle w:val="Hyperlink"/>
            <w:rFonts w:cs="Times New Roman"/>
            <w:b/>
          </w:rPr>
          <w:t>complete the form to register your tour(s)</w:t>
        </w:r>
      </w:hyperlink>
      <w:r>
        <w:rPr>
          <w:rFonts w:cs="Times New Roman"/>
          <w:b/>
          <w:color w:val="000000"/>
        </w:rPr>
        <w:t xml:space="preserve"> by </w:t>
      </w:r>
      <w:r w:rsidRPr="00985642">
        <w:rPr>
          <w:rFonts w:cs="Times New Roman"/>
          <w:b/>
          <w:color w:val="000000"/>
          <w:u w:val="single"/>
        </w:rPr>
        <w:t>Tuesday, March 5, 2019</w:t>
      </w:r>
      <w:r>
        <w:rPr>
          <w:rFonts w:cs="Times New Roman"/>
          <w:b/>
          <w:color w:val="000000"/>
        </w:rPr>
        <w:t>.</w:t>
      </w:r>
    </w:p>
    <w:p w:rsidR="002C35A2" w:rsidRPr="002538C0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000000"/>
        </w:rPr>
      </w:pPr>
      <w:r w:rsidRPr="002538C0">
        <w:rPr>
          <w:rFonts w:cs="Times New Roman"/>
          <w:i/>
          <w:color w:val="000000"/>
        </w:rPr>
        <w:t xml:space="preserve">Each institution is responsible for all organization and costs incurred. Institutions may limit the number of participants or cancel tours if registration does not meet expectations. </w:t>
      </w: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</w:rPr>
      </w:pPr>
    </w:p>
    <w:p w:rsidR="002C35A2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We look</w:t>
      </w:r>
      <w:r w:rsidRPr="00BF2F99">
        <w:rPr>
          <w:rFonts w:cs="Times New Roman"/>
          <w:color w:val="000000"/>
        </w:rPr>
        <w:t xml:space="preserve"> forward to working with</w:t>
      </w:r>
      <w:r>
        <w:rPr>
          <w:rFonts w:cs="Times New Roman"/>
          <w:color w:val="000000"/>
        </w:rPr>
        <w:t xml:space="preserve"> you to plan your campus tours.</w:t>
      </w:r>
    </w:p>
    <w:p w:rsidR="002C35A2" w:rsidRPr="00BF2F99" w:rsidRDefault="002C35A2" w:rsidP="002C35A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C35A2" w:rsidRPr="002C35A2" w:rsidRDefault="002C35A2" w:rsidP="002C35A2">
      <w:pPr>
        <w:spacing w:after="0"/>
      </w:pPr>
      <w:r>
        <w:rPr>
          <w:rFonts w:cs="Times New Roman"/>
          <w:color w:val="000000"/>
        </w:rPr>
        <w:t>Sara Pettingill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Tye Mortensen</w:t>
      </w:r>
    </w:p>
    <w:p w:rsidR="002C35A2" w:rsidRPr="002C35A2" w:rsidRDefault="002C35A2" w:rsidP="002C35A2">
      <w:pPr>
        <w:spacing w:after="0"/>
      </w:pPr>
      <w:r>
        <w:rPr>
          <w:rFonts w:cs="Times New Roman"/>
          <w:color w:val="000000"/>
        </w:rPr>
        <w:t>Bellarmine University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ACT | NRCCUA</w:t>
      </w:r>
    </w:p>
    <w:p w:rsidR="002C35A2" w:rsidRPr="002C35A2" w:rsidRDefault="00336165" w:rsidP="002C35A2">
      <w:pPr>
        <w:spacing w:after="0"/>
      </w:pPr>
      <w:hyperlink r:id="rId10" w:history="1">
        <w:r w:rsidR="002C35A2" w:rsidRPr="008706EC">
          <w:rPr>
            <w:rStyle w:val="Hyperlink"/>
            <w:rFonts w:cs="Times New Roman"/>
          </w:rPr>
          <w:t>spettingill@bellarmine.edu</w:t>
        </w:r>
      </w:hyperlink>
      <w:r w:rsidR="002C35A2">
        <w:rPr>
          <w:rStyle w:val="Hyperlink"/>
          <w:rFonts w:cs="Times New Roman"/>
          <w:u w:val="none"/>
        </w:rPr>
        <w:tab/>
      </w:r>
      <w:r w:rsidR="002C35A2">
        <w:rPr>
          <w:rStyle w:val="Hyperlink"/>
          <w:rFonts w:cs="Times New Roman"/>
          <w:u w:val="none"/>
        </w:rPr>
        <w:tab/>
      </w:r>
      <w:r w:rsidR="002C35A2">
        <w:rPr>
          <w:rStyle w:val="Hyperlink"/>
          <w:rFonts w:cs="Times New Roman"/>
          <w:u w:val="none"/>
        </w:rPr>
        <w:tab/>
      </w:r>
      <w:r w:rsidR="002C35A2">
        <w:rPr>
          <w:rStyle w:val="Hyperlink"/>
          <w:rFonts w:cs="Times New Roman"/>
          <w:u w:val="none"/>
        </w:rPr>
        <w:tab/>
      </w:r>
      <w:hyperlink r:id="rId11" w:history="1">
        <w:r w:rsidR="002C35A2" w:rsidRPr="008706EC">
          <w:rPr>
            <w:rStyle w:val="Hyperlink"/>
          </w:rPr>
          <w:t>tye.mortensen@nrccua.org</w:t>
        </w:r>
      </w:hyperlink>
    </w:p>
    <w:p w:rsidR="002C35A2" w:rsidRDefault="002C35A2" w:rsidP="005B29BE">
      <w:pPr>
        <w:rPr>
          <w:rFonts w:ascii="Times New Roman" w:hAnsi="Times New Roman" w:cs="Times New Roman"/>
          <w:sz w:val="24"/>
          <w:szCs w:val="24"/>
        </w:rPr>
      </w:pPr>
      <w:r>
        <w:t>502-272-8401</w:t>
      </w:r>
      <w:r>
        <w:tab/>
      </w:r>
      <w:r>
        <w:tab/>
      </w:r>
      <w:r>
        <w:tab/>
      </w:r>
      <w:r>
        <w:tab/>
      </w:r>
      <w:r>
        <w:tab/>
      </w:r>
      <w:r>
        <w:tab/>
        <w:t>513-364-1460</w:t>
      </w:r>
    </w:p>
    <w:p w:rsidR="002C35A2" w:rsidRPr="005B29BE" w:rsidRDefault="002C35A2" w:rsidP="005B29BE">
      <w:pPr>
        <w:rPr>
          <w:rFonts w:ascii="Times New Roman" w:hAnsi="Times New Roman" w:cs="Times New Roman"/>
          <w:sz w:val="24"/>
          <w:szCs w:val="24"/>
        </w:rPr>
      </w:pPr>
    </w:p>
    <w:sectPr w:rsidR="002C35A2" w:rsidRPr="005B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03F"/>
    <w:multiLevelType w:val="multilevel"/>
    <w:tmpl w:val="2C6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80A65"/>
    <w:multiLevelType w:val="hybridMultilevel"/>
    <w:tmpl w:val="0694DD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B35A19"/>
    <w:multiLevelType w:val="hybridMultilevel"/>
    <w:tmpl w:val="B2A0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84A"/>
    <w:multiLevelType w:val="hybridMultilevel"/>
    <w:tmpl w:val="4164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84434"/>
    <w:multiLevelType w:val="multilevel"/>
    <w:tmpl w:val="7ED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98315A"/>
    <w:multiLevelType w:val="multilevel"/>
    <w:tmpl w:val="0F66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4E1E50"/>
    <w:multiLevelType w:val="multilevel"/>
    <w:tmpl w:val="1D4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BE"/>
    <w:rsid w:val="002450A7"/>
    <w:rsid w:val="002C35A2"/>
    <w:rsid w:val="00336165"/>
    <w:rsid w:val="005B29BE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6EF8-0E7C-4BEE-9369-F12FA5F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5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0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conven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Ym5nCRy-yDXnGrmR9dYpn6Qjzgt315QbiY1upq1WGj4gpl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acconference.org/registration/registration/" TargetMode="External"/><Relationship Id="rId11" Type="http://schemas.openxmlformats.org/officeDocument/2006/relationships/hyperlink" Target="mailto:tye.mortensen@nrccua.org" TargetMode="External"/><Relationship Id="rId5" Type="http://schemas.openxmlformats.org/officeDocument/2006/relationships/hyperlink" Target="https://www.nacacconference.org/" TargetMode="External"/><Relationship Id="rId10" Type="http://schemas.openxmlformats.org/officeDocument/2006/relationships/hyperlink" Target="mailto:spettingill@bellarmi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Ym5nCRy-yDXnGrmR9dYpn6Qjzgt315QbiY1upq1WGj4gpl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Bowe</dc:creator>
  <cp:keywords/>
  <dc:description/>
  <cp:lastModifiedBy>Michael Lipphardt</cp:lastModifiedBy>
  <cp:revision>2</cp:revision>
  <dcterms:created xsi:type="dcterms:W3CDTF">2019-01-16T11:54:00Z</dcterms:created>
  <dcterms:modified xsi:type="dcterms:W3CDTF">2019-01-16T11:54:00Z</dcterms:modified>
</cp:coreProperties>
</file>